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35AE" w14:paraId="77D634F1" w14:textId="77777777" w:rsidTr="008835AE">
        <w:tc>
          <w:tcPr>
            <w:tcW w:w="2689" w:type="dxa"/>
          </w:tcPr>
          <w:p w14:paraId="561A8C6E" w14:textId="4ED0B033" w:rsidR="008835AE" w:rsidRPr="008835AE" w:rsidRDefault="008835AE" w:rsidP="008835AE">
            <w:pPr>
              <w:pStyle w:val="SIText"/>
            </w:pPr>
            <w:r w:rsidRPr="00CC451E">
              <w:t>Release</w:t>
            </w:r>
            <w:r w:rsidRPr="008835A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38A3313" w14:textId="7989422F" w:rsidR="008835AE" w:rsidRPr="00E6118C" w:rsidRDefault="008835AE" w:rsidP="008835AE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8835AE">
        <w:trPr>
          <w:tblHeader/>
        </w:trPr>
        <w:tc>
          <w:tcPr>
            <w:tcW w:w="1396" w:type="pct"/>
            <w:shd w:val="clear" w:color="auto" w:fill="auto"/>
          </w:tcPr>
          <w:p w14:paraId="141B9962" w14:textId="1B71037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9046C3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0DD97703" w:rsidR="00F1480E" w:rsidRPr="005404CB" w:rsidRDefault="009046C3" w:rsidP="005404CB">
            <w:pPr>
              <w:pStyle w:val="SIUnittitle"/>
            </w:pPr>
            <w:r w:rsidRPr="009046C3">
              <w:t>Develop and monitor a sustainable production plan</w:t>
            </w:r>
          </w:p>
        </w:tc>
      </w:tr>
      <w:tr w:rsidR="00F1480E" w:rsidRPr="00963A46" w14:paraId="6EEB8237" w14:textId="77777777" w:rsidTr="008835AE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381502" w14:textId="6DB1F5F7" w:rsidR="00471B5E" w:rsidRPr="00471B5E" w:rsidRDefault="00471B5E" w:rsidP="00471B5E">
            <w:pPr>
              <w:pStyle w:val="SIText"/>
            </w:pPr>
            <w:r w:rsidRPr="00471B5E">
              <w:t xml:space="preserve">This unit of competency describes the skills and knowledge required to </w:t>
            </w:r>
            <w:r w:rsidR="00A638AE">
              <w:t xml:space="preserve">investigate sustainability goals, determine production system to achieve goals and </w:t>
            </w:r>
            <w:r w:rsidRPr="00471B5E">
              <w:t xml:space="preserve">develop and monitor a sustainable production plan for an organic or </w:t>
            </w:r>
            <w:proofErr w:type="spellStart"/>
            <w:r w:rsidRPr="00471B5E">
              <w:t>agro</w:t>
            </w:r>
            <w:proofErr w:type="spellEnd"/>
            <w:r w:rsidRPr="00471B5E">
              <w:t>-ecological farming system.</w:t>
            </w:r>
          </w:p>
          <w:p w14:paraId="198A9358" w14:textId="77777777" w:rsidR="00471B5E" w:rsidRPr="00471B5E" w:rsidRDefault="00471B5E" w:rsidP="00471B5E">
            <w:pPr>
              <w:pStyle w:val="SIText"/>
            </w:pPr>
          </w:p>
          <w:p w14:paraId="56160F31" w14:textId="3E0C9515" w:rsidR="00471B5E" w:rsidRDefault="00A638AE" w:rsidP="00471B5E">
            <w:pPr>
              <w:pStyle w:val="SIText"/>
            </w:pPr>
            <w:r w:rsidRPr="00A638AE">
              <w:t xml:space="preserve">The unit applies to individuals who apply specialised skills and </w:t>
            </w:r>
            <w:proofErr w:type="gramStart"/>
            <w:r w:rsidRPr="00A638AE">
              <w:t>knowledge, and</w:t>
            </w:r>
            <w:proofErr w:type="gramEnd"/>
            <w:r w:rsidRPr="00A638AE">
              <w:t xml:space="preserve"> take personal responsibility and exercise autonomy in undertaking complex work. They analyse and synthesise information and analyse, </w:t>
            </w:r>
            <w:proofErr w:type="gramStart"/>
            <w:r w:rsidRPr="00A638AE">
              <w:t>design</w:t>
            </w:r>
            <w:proofErr w:type="gramEnd"/>
            <w:r w:rsidRPr="00A638AE">
              <w:t xml:space="preserve"> and communicate solutions to sometimes complex problems.</w:t>
            </w:r>
          </w:p>
          <w:p w14:paraId="119A5DEA" w14:textId="77777777" w:rsidR="00A638AE" w:rsidRPr="00471B5E" w:rsidRDefault="00A638AE" w:rsidP="00471B5E">
            <w:pPr>
              <w:pStyle w:val="SIText"/>
            </w:pPr>
          </w:p>
          <w:p w14:paraId="22C15BCD" w14:textId="7BD2D6F6" w:rsidR="00373436" w:rsidRPr="000754EC" w:rsidRDefault="00471B5E">
            <w:pPr>
              <w:pStyle w:val="SIText"/>
            </w:pPr>
            <w:r w:rsidRPr="00471B5E">
              <w:t>No licensing, legislative or certification requirements apply to this unit at the time of publication.</w:t>
            </w:r>
            <w:r w:rsidR="00E85832">
              <w:t xml:space="preserve"> </w:t>
            </w:r>
          </w:p>
        </w:tc>
      </w:tr>
      <w:tr w:rsidR="00F1480E" w:rsidRPr="00963A46" w14:paraId="730ABDE2" w14:textId="77777777" w:rsidTr="008835AE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8835AE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8835A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8835A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71B5E" w:rsidRPr="00963A46" w14:paraId="7DB7C384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4EC0F01" w14:textId="628D9D4B" w:rsidR="00471B5E" w:rsidRPr="00471B5E" w:rsidRDefault="00471B5E" w:rsidP="00E34D93">
            <w:pPr>
              <w:pStyle w:val="SIText"/>
            </w:pPr>
            <w:r w:rsidRPr="00471B5E">
              <w:t>1. Identify goals</w:t>
            </w:r>
            <w:r w:rsidR="008838B4">
              <w:t xml:space="preserve"> for sustainable production plan</w:t>
            </w:r>
          </w:p>
        </w:tc>
        <w:tc>
          <w:tcPr>
            <w:tcW w:w="3604" w:type="pct"/>
            <w:shd w:val="clear" w:color="auto" w:fill="auto"/>
          </w:tcPr>
          <w:p w14:paraId="3332CD73" w14:textId="1E395E0D" w:rsidR="00471B5E" w:rsidRPr="00471B5E" w:rsidRDefault="00471B5E" w:rsidP="00471B5E">
            <w:r w:rsidRPr="00471B5E">
              <w:t xml:space="preserve">1.1 </w:t>
            </w:r>
            <w:r w:rsidR="008838B4">
              <w:t>Determine</w:t>
            </w:r>
            <w:r w:rsidRPr="00471B5E">
              <w:t xml:space="preserve"> goals</w:t>
            </w:r>
            <w:r w:rsidR="008835AE">
              <w:t xml:space="preserve"> </w:t>
            </w:r>
            <w:r w:rsidR="008838B4">
              <w:t>of</w:t>
            </w:r>
            <w:r w:rsidR="008835AE">
              <w:t xml:space="preserve"> production plan</w:t>
            </w:r>
            <w:r w:rsidR="008838B4">
              <w:t xml:space="preserve"> for farm</w:t>
            </w:r>
          </w:p>
          <w:p w14:paraId="3F007F68" w14:textId="19D9C888" w:rsidR="00471B5E" w:rsidRPr="00471B5E" w:rsidRDefault="00471B5E" w:rsidP="00471B5E">
            <w:r w:rsidRPr="00471B5E">
              <w:t xml:space="preserve">1.2 Identify and document physical, biological, </w:t>
            </w:r>
            <w:proofErr w:type="gramStart"/>
            <w:r w:rsidRPr="00471B5E">
              <w:t>social</w:t>
            </w:r>
            <w:proofErr w:type="gramEnd"/>
            <w:r w:rsidRPr="00471B5E">
              <w:t xml:space="preserve"> and financial resources </w:t>
            </w:r>
            <w:r w:rsidR="008838B4">
              <w:t>of farm</w:t>
            </w:r>
          </w:p>
          <w:p w14:paraId="11248F54" w14:textId="7F635040" w:rsidR="00471B5E" w:rsidRPr="00471B5E" w:rsidRDefault="00471B5E" w:rsidP="00471B5E">
            <w:r w:rsidRPr="00471B5E">
              <w:t xml:space="preserve">1.3 Identify and analyse values, </w:t>
            </w:r>
            <w:proofErr w:type="gramStart"/>
            <w:r w:rsidRPr="00471B5E">
              <w:t>expectations</w:t>
            </w:r>
            <w:proofErr w:type="gramEnd"/>
            <w:r w:rsidRPr="00471B5E">
              <w:t xml:space="preserve"> and goals of stakeholders</w:t>
            </w:r>
          </w:p>
          <w:p w14:paraId="4B044429" w14:textId="200AA5CE" w:rsidR="00471B5E" w:rsidRPr="00471B5E" w:rsidRDefault="00471B5E" w:rsidP="00E34D93">
            <w:r w:rsidRPr="00471B5E">
              <w:t xml:space="preserve">1.4 Identify and document sustainability goals </w:t>
            </w:r>
            <w:r w:rsidR="008838B4">
              <w:t>from</w:t>
            </w:r>
            <w:r w:rsidRPr="00471B5E">
              <w:t xml:space="preserve"> industry data and organisational records</w:t>
            </w:r>
          </w:p>
        </w:tc>
      </w:tr>
      <w:tr w:rsidR="00471B5E" w:rsidRPr="00963A46" w14:paraId="711A21F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8699A3E" w14:textId="7A5F87C8" w:rsidR="00471B5E" w:rsidRPr="00471B5E" w:rsidRDefault="00471B5E" w:rsidP="00471B5E">
            <w:pPr>
              <w:pStyle w:val="SIText"/>
            </w:pPr>
            <w:r w:rsidRPr="00471B5E">
              <w:t>2. Research and evaluate available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2D62F666" w14:textId="6388A64B" w:rsidR="00471B5E" w:rsidRPr="00471B5E" w:rsidRDefault="00471B5E" w:rsidP="00471B5E">
            <w:r w:rsidRPr="00471B5E">
              <w:t xml:space="preserve">2.1 </w:t>
            </w:r>
            <w:r w:rsidR="008838B4">
              <w:t>Research</w:t>
            </w:r>
            <w:r w:rsidRPr="00471B5E">
              <w:t xml:space="preserve"> potential </w:t>
            </w:r>
            <w:r w:rsidR="008838B4">
              <w:t>farming models</w:t>
            </w:r>
            <w:r w:rsidRPr="00471B5E">
              <w:t xml:space="preserve"> and evaluate against identified goals and resources</w:t>
            </w:r>
          </w:p>
          <w:p w14:paraId="489362D9" w14:textId="18CD6216" w:rsidR="00471B5E" w:rsidRPr="00471B5E" w:rsidRDefault="00471B5E" w:rsidP="00471B5E">
            <w:r w:rsidRPr="00471B5E">
              <w:t xml:space="preserve">2.2 Research and evaluate applicable sustainable production systems for </w:t>
            </w:r>
            <w:r w:rsidR="008838B4">
              <w:t>farm</w:t>
            </w:r>
          </w:p>
          <w:p w14:paraId="5943F6B9" w14:textId="7FB68594" w:rsidR="00471B5E" w:rsidRPr="00471B5E" w:rsidRDefault="00471B5E" w:rsidP="00471B5E">
            <w:r w:rsidRPr="00471B5E">
              <w:t xml:space="preserve">2.3 Identify a production system that </w:t>
            </w:r>
            <w:r w:rsidR="008838B4">
              <w:t>complies with</w:t>
            </w:r>
            <w:r w:rsidR="008838B4" w:rsidRPr="00471B5E">
              <w:t xml:space="preserve"> </w:t>
            </w:r>
            <w:r w:rsidRPr="00471B5E">
              <w:t xml:space="preserve">sustainability and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 xml:space="preserve">management goals </w:t>
            </w:r>
          </w:p>
          <w:p w14:paraId="1F5CF385" w14:textId="5B94893A" w:rsidR="00471B5E" w:rsidRPr="00471B5E" w:rsidRDefault="00471B5E" w:rsidP="00471B5E">
            <w:r w:rsidRPr="00471B5E">
              <w:t xml:space="preserve">2.4 Compare elements of </w:t>
            </w:r>
            <w:r w:rsidR="00BC39ED">
              <w:t xml:space="preserve">production </w:t>
            </w:r>
            <w:r w:rsidRPr="00471B5E">
              <w:t xml:space="preserve">system with </w:t>
            </w:r>
            <w:r w:rsidR="00BC39ED">
              <w:t>existing farm</w:t>
            </w:r>
            <w:r w:rsidRPr="00471B5E">
              <w:t xml:space="preserve"> processes</w:t>
            </w:r>
            <w:r w:rsidR="00BC39ED">
              <w:t xml:space="preserve"> and resources</w:t>
            </w:r>
          </w:p>
          <w:p w14:paraId="164F0907" w14:textId="0F147670" w:rsidR="00471B5E" w:rsidRPr="00471B5E" w:rsidRDefault="00471B5E" w:rsidP="00E34D93">
            <w:r w:rsidRPr="00471B5E">
              <w:t xml:space="preserve">2.5 Assess system against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 xml:space="preserve">goals and sustainability principles and </w:t>
            </w:r>
            <w:r w:rsidR="00BC39ED">
              <w:t xml:space="preserve">document </w:t>
            </w:r>
            <w:r w:rsidRPr="00471B5E">
              <w:t>findings</w:t>
            </w:r>
          </w:p>
        </w:tc>
      </w:tr>
      <w:tr w:rsidR="00471B5E" w:rsidRPr="00963A46" w14:paraId="3F89A88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0DD48B01" w14:textId="3909A787" w:rsidR="00471B5E" w:rsidRPr="00471B5E" w:rsidRDefault="00471B5E" w:rsidP="00471B5E">
            <w:pPr>
              <w:pStyle w:val="SIText"/>
            </w:pPr>
            <w:r w:rsidRPr="00471B5E">
              <w:t>3. Develop a sustainable production plan</w:t>
            </w:r>
          </w:p>
        </w:tc>
        <w:tc>
          <w:tcPr>
            <w:tcW w:w="3604" w:type="pct"/>
            <w:shd w:val="clear" w:color="auto" w:fill="auto"/>
          </w:tcPr>
          <w:p w14:paraId="5EC28D06" w14:textId="7EB074CD" w:rsidR="00471B5E" w:rsidRPr="00471B5E" w:rsidRDefault="00471B5E" w:rsidP="00471B5E">
            <w:r w:rsidRPr="00471B5E">
              <w:t xml:space="preserve">3.1 </w:t>
            </w:r>
            <w:r w:rsidR="00BC39ED">
              <w:t>Specify</w:t>
            </w:r>
            <w:r w:rsidR="00BC39ED" w:rsidRPr="00471B5E">
              <w:t xml:space="preserve"> </w:t>
            </w:r>
            <w:r w:rsidRPr="00471B5E">
              <w:t xml:space="preserve">modifications to existing farm processes and </w:t>
            </w:r>
            <w:r w:rsidR="00BC39ED">
              <w:t>resources</w:t>
            </w:r>
            <w:r w:rsidR="00BC39ED" w:rsidRPr="00471B5E">
              <w:t xml:space="preserve"> </w:t>
            </w:r>
            <w:r w:rsidRPr="00471B5E">
              <w:t>for chosen production system</w:t>
            </w:r>
          </w:p>
          <w:p w14:paraId="68A91783" w14:textId="77777777" w:rsidR="00471B5E" w:rsidRPr="00471B5E" w:rsidRDefault="00471B5E" w:rsidP="00471B5E">
            <w:r w:rsidRPr="00471B5E">
              <w:t>3.2 Identify and document optimal production targets</w:t>
            </w:r>
          </w:p>
          <w:p w14:paraId="39F7F1DA" w14:textId="77777777" w:rsidR="00471B5E" w:rsidRPr="00471B5E" w:rsidRDefault="00471B5E" w:rsidP="00471B5E">
            <w:r w:rsidRPr="00471B5E">
              <w:t>3.3 Identify inputs and system design elements required to achieve the production targets</w:t>
            </w:r>
          </w:p>
          <w:p w14:paraId="78061C4C" w14:textId="77777777" w:rsidR="00471B5E" w:rsidRPr="00471B5E" w:rsidRDefault="00471B5E" w:rsidP="00471B5E">
            <w:r w:rsidRPr="00471B5E">
              <w:t>3.4 Establish risk management strategies</w:t>
            </w:r>
          </w:p>
          <w:p w14:paraId="1D78833A" w14:textId="77777777" w:rsidR="00471B5E" w:rsidRPr="00471B5E" w:rsidRDefault="00471B5E" w:rsidP="00471B5E">
            <w:r w:rsidRPr="00471B5E">
              <w:t>3.5 Identify record keeping requirements</w:t>
            </w:r>
          </w:p>
          <w:p w14:paraId="2B00249F" w14:textId="527DC79F" w:rsidR="00471B5E" w:rsidRPr="00471B5E" w:rsidRDefault="00471B5E" w:rsidP="00E34D93">
            <w:pPr>
              <w:pStyle w:val="SIText"/>
            </w:pPr>
            <w:r w:rsidRPr="00471B5E">
              <w:t>3.6 Develop and document a sustainable production plan for selected enterprises and production systems</w:t>
            </w:r>
          </w:p>
        </w:tc>
      </w:tr>
      <w:tr w:rsidR="00471B5E" w:rsidRPr="00963A46" w14:paraId="1EFC5A39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246F3CD6" w14:textId="2684527E" w:rsidR="00471B5E" w:rsidRPr="00471B5E" w:rsidRDefault="00471B5E" w:rsidP="00471B5E">
            <w:pPr>
              <w:pStyle w:val="SIText"/>
            </w:pPr>
            <w:r w:rsidRPr="00471B5E">
              <w:lastRenderedPageBreak/>
              <w:t>4. Monitor and evaluate effectiveness of the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427DA786" w14:textId="77777777" w:rsidR="00471B5E" w:rsidRPr="00471B5E" w:rsidRDefault="00471B5E" w:rsidP="00471B5E">
            <w:r w:rsidRPr="00471B5E">
              <w:t>4.1 Establish farm system monitoring procedures and performance indicators</w:t>
            </w:r>
          </w:p>
          <w:p w14:paraId="6990A667" w14:textId="77777777" w:rsidR="00471B5E" w:rsidRPr="00471B5E" w:rsidRDefault="00471B5E" w:rsidP="00471B5E">
            <w:r w:rsidRPr="00471B5E">
              <w:t>4.2 Monitor performance indicators and against production and sustainability targets </w:t>
            </w:r>
          </w:p>
          <w:p w14:paraId="6D4CBEBE" w14:textId="3E5FEF03" w:rsidR="00471B5E" w:rsidRPr="00471B5E" w:rsidRDefault="00471B5E" w:rsidP="00471B5E">
            <w:r w:rsidRPr="00471B5E">
              <w:t>4.3 Evaluate production and sustainability data against sustainable production plan goals</w:t>
            </w:r>
          </w:p>
          <w:p w14:paraId="343E6C7F" w14:textId="2B257E9F" w:rsidR="00471B5E" w:rsidRPr="00471B5E" w:rsidRDefault="00471B5E" w:rsidP="00471B5E">
            <w:r w:rsidRPr="00471B5E">
              <w:t xml:space="preserve">4.4 Modify production system </w:t>
            </w:r>
            <w:r w:rsidR="00BC39ED">
              <w:t xml:space="preserve">to resolve </w:t>
            </w:r>
            <w:r w:rsidRPr="00471B5E">
              <w:t xml:space="preserve">differences between </w:t>
            </w:r>
            <w:r w:rsidR="00BC39ED">
              <w:t xml:space="preserve">planned </w:t>
            </w:r>
            <w:r w:rsidRPr="00471B5E">
              <w:t xml:space="preserve">and actual </w:t>
            </w:r>
            <w:r w:rsidR="00BC39ED">
              <w:t>production targets</w:t>
            </w:r>
          </w:p>
          <w:p w14:paraId="34B16FC8" w14:textId="58775E2C" w:rsidR="00BC39ED" w:rsidRDefault="00471B5E" w:rsidP="00E34D93">
            <w:r w:rsidRPr="00471B5E">
              <w:t xml:space="preserve">4.5 Identify, </w:t>
            </w:r>
            <w:proofErr w:type="gramStart"/>
            <w:r w:rsidRPr="00471B5E">
              <w:t>monitor</w:t>
            </w:r>
            <w:proofErr w:type="gramEnd"/>
            <w:r w:rsidRPr="00471B5E">
              <w:t xml:space="preserve"> and assess environmental impact </w:t>
            </w:r>
            <w:r w:rsidR="00BC39ED">
              <w:t>of farm production process</w:t>
            </w:r>
          </w:p>
          <w:p w14:paraId="5A7D9650" w14:textId="337F33B1" w:rsidR="00471B5E" w:rsidRPr="00471B5E" w:rsidRDefault="00BC39ED">
            <w:r>
              <w:t xml:space="preserve">4.6 Identify </w:t>
            </w:r>
            <w:r w:rsidR="00471B5E" w:rsidRPr="00471B5E">
              <w:t>health and safety hazards</w:t>
            </w:r>
            <w:r>
              <w:t xml:space="preserve">, assess </w:t>
            </w:r>
            <w:proofErr w:type="gramStart"/>
            <w:r>
              <w:t>risk</w:t>
            </w:r>
            <w:proofErr w:type="gramEnd"/>
            <w:r>
              <w:t xml:space="preserve"> and implement controls for farm production</w:t>
            </w:r>
          </w:p>
        </w:tc>
      </w:tr>
      <w:tr w:rsidR="00471B5E" w:rsidRPr="00963A46" w14:paraId="39421F68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515ABF00" w14:textId="79591EEE" w:rsidR="00471B5E" w:rsidRPr="00471B5E" w:rsidRDefault="00471B5E" w:rsidP="00471B5E">
            <w:pPr>
              <w:pStyle w:val="SIText"/>
            </w:pPr>
            <w:r w:rsidRPr="00471B5E">
              <w:t>5. Record and manage information and data</w:t>
            </w:r>
          </w:p>
        </w:tc>
        <w:tc>
          <w:tcPr>
            <w:tcW w:w="3604" w:type="pct"/>
            <w:shd w:val="clear" w:color="auto" w:fill="auto"/>
          </w:tcPr>
          <w:p w14:paraId="26D5D69C" w14:textId="417F202B" w:rsidR="00471B5E" w:rsidRPr="00471B5E" w:rsidRDefault="00471B5E" w:rsidP="00471B5E">
            <w:r w:rsidRPr="00471B5E">
              <w:t xml:space="preserve">5.1 Create and maintain records </w:t>
            </w:r>
            <w:r w:rsidR="00BC39ED">
              <w:t xml:space="preserve">according to </w:t>
            </w:r>
            <w:r w:rsidRPr="00471B5E">
              <w:t>production plan, health and safety, and equipment programs</w:t>
            </w:r>
          </w:p>
          <w:p w14:paraId="7496F104" w14:textId="4501E3AB" w:rsidR="00471B5E" w:rsidRPr="00471B5E" w:rsidRDefault="00471B5E" w:rsidP="00471B5E">
            <w:r w:rsidRPr="00471B5E">
              <w:t>5.2 Maintain record keeping systems and data to enterprise and industry standards</w:t>
            </w:r>
          </w:p>
          <w:p w14:paraId="5DA91831" w14:textId="77777777" w:rsidR="00471B5E" w:rsidRPr="00471B5E" w:rsidRDefault="00471B5E" w:rsidP="00471B5E">
            <w:r w:rsidRPr="00471B5E">
              <w:t>5.3 Prepare and assess recommendations for future sustainable production plans</w:t>
            </w:r>
          </w:p>
          <w:p w14:paraId="215E49CE" w14:textId="1D9B85E5" w:rsidR="00471B5E" w:rsidRPr="00471B5E" w:rsidRDefault="00471B5E" w:rsidP="00E34D93">
            <w:r w:rsidRPr="00471B5E">
              <w:t xml:space="preserve">5.4 Document revised plans and </w:t>
            </w:r>
            <w:r w:rsidR="00C2552A">
              <w:t>record</w:t>
            </w:r>
            <w:r w:rsidR="00C2552A" w:rsidRPr="00471B5E">
              <w:t xml:space="preserve"> </w:t>
            </w:r>
            <w:r w:rsidRPr="00471B5E">
              <w:t>changes in organic management plan (OMP)</w:t>
            </w:r>
            <w:r w:rsidR="00C2552A">
              <w:t xml:space="preserve">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E6118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8835AE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8835AE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8835AE">
        <w:tc>
          <w:tcPr>
            <w:tcW w:w="1396" w:type="pct"/>
          </w:tcPr>
          <w:p w14:paraId="166E6F1B" w14:textId="7A120430" w:rsidR="00F1480E" w:rsidRPr="005404CB" w:rsidRDefault="0054286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3ABFE4CD" w:rsidR="00F1480E" w:rsidRPr="005404CB" w:rsidRDefault="0054286C" w:rsidP="0054286C">
            <w:pPr>
              <w:pStyle w:val="SIBulletList1"/>
              <w:rPr>
                <w:rFonts w:eastAsia="Calibri"/>
              </w:rPr>
            </w:pPr>
            <w:r w:rsidRPr="0054286C">
              <w:t xml:space="preserve">Organise, </w:t>
            </w:r>
            <w:proofErr w:type="gramStart"/>
            <w:r w:rsidRPr="0054286C">
              <w:t>evaluate</w:t>
            </w:r>
            <w:proofErr w:type="gramEnd"/>
            <w:r w:rsidRPr="0054286C">
              <w:t xml:space="preserve"> and </w:t>
            </w:r>
            <w:r>
              <w:t>contract</w:t>
            </w:r>
            <w:r w:rsidRPr="0054286C">
              <w:t xml:space="preserve"> information </w:t>
            </w:r>
            <w:r>
              <w:t xml:space="preserve">on sustainable production from </w:t>
            </w:r>
            <w:r w:rsidRPr="0054286C">
              <w:t>a wide range of complex texts</w:t>
            </w:r>
          </w:p>
        </w:tc>
      </w:tr>
      <w:tr w:rsidR="00F1480E" w:rsidRPr="00336FCA" w:rsidDel="00423CB2" w14:paraId="0655D844" w14:textId="77777777" w:rsidTr="008835AE">
        <w:tc>
          <w:tcPr>
            <w:tcW w:w="1396" w:type="pct"/>
          </w:tcPr>
          <w:p w14:paraId="64582310" w14:textId="0F989066" w:rsidR="00F1480E" w:rsidRPr="005404CB" w:rsidRDefault="0054286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3BCB8805" w:rsidR="00F1480E" w:rsidRPr="005404CB" w:rsidRDefault="0054286C" w:rsidP="0054286C">
            <w:pPr>
              <w:pStyle w:val="SIBulletList1"/>
              <w:rPr>
                <w:rFonts w:eastAsia="Calibri"/>
              </w:rPr>
            </w:pPr>
            <w:r w:rsidRPr="0054286C">
              <w:t>Demonstrate sophisticated writing skills by selecting appropriate conventions and stylistic devices to express meaning</w:t>
            </w:r>
            <w:r>
              <w:t xml:space="preserve"> in plans, processes and record keeping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44558998" w:rsidR="00041E59" w:rsidRPr="005404CB" w:rsidRDefault="00C2552A" w:rsidP="005404CB">
            <w:pPr>
              <w:pStyle w:val="SIText"/>
            </w:pPr>
            <w:r w:rsidRPr="00C2552A">
              <w:t>AHCORG505 Develop and monitor a sustainable production plan</w:t>
            </w:r>
          </w:p>
        </w:tc>
        <w:tc>
          <w:tcPr>
            <w:tcW w:w="1105" w:type="pct"/>
          </w:tcPr>
          <w:p w14:paraId="64EA7AE3" w14:textId="5642A975" w:rsidR="00041E59" w:rsidRPr="005404CB" w:rsidRDefault="00C2552A" w:rsidP="005404CB">
            <w:pPr>
              <w:pStyle w:val="SIText"/>
            </w:pPr>
            <w:r w:rsidRPr="00C2552A">
              <w:t>AHCORG505 Develop and monitor a sustainable production plan</w:t>
            </w:r>
          </w:p>
        </w:tc>
        <w:tc>
          <w:tcPr>
            <w:tcW w:w="1251" w:type="pct"/>
          </w:tcPr>
          <w:p w14:paraId="3E031D32" w14:textId="5A5A172D" w:rsidR="00041E59" w:rsidRPr="005404CB" w:rsidRDefault="00C2552A" w:rsidP="005404CB">
            <w:pPr>
              <w:pStyle w:val="SIText"/>
            </w:pPr>
            <w:r>
              <w:t>Minor changes to Application, Elements and Performance Criteria for clarity and brevity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8835AE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8835AE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653D1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046C3" w:rsidRPr="009046C3">
              <w:t>AHCORG505 Develop and monitor a sustainable production plan</w:t>
            </w:r>
          </w:p>
        </w:tc>
      </w:tr>
      <w:tr w:rsidR="00556C4C" w:rsidRPr="00A55106" w14:paraId="4D527228" w14:textId="77777777" w:rsidTr="008835A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8835AE">
        <w:tc>
          <w:tcPr>
            <w:tcW w:w="5000" w:type="pct"/>
            <w:gridSpan w:val="2"/>
            <w:shd w:val="clear" w:color="auto" w:fill="auto"/>
          </w:tcPr>
          <w:p w14:paraId="4FF9142C" w14:textId="77777777" w:rsidR="00EC7148" w:rsidRDefault="00EC7148" w:rsidP="00EC714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187CC27" w14:textId="3D6538CB" w:rsidR="00EC7148" w:rsidRDefault="00EC7148" w:rsidP="00EC7148">
            <w:pPr>
              <w:pStyle w:val="SIText"/>
            </w:pPr>
            <w:r>
              <w:t>There must be evidence that the individual has on at least one occasion developed and monitored a sustainable production system for a farm:</w:t>
            </w:r>
          </w:p>
          <w:p w14:paraId="77C28AE2" w14:textId="7C7A91EA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personal and enterprise goals</w:t>
            </w:r>
          </w:p>
          <w:p w14:paraId="7D56F01E" w14:textId="033233C9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and document</w:t>
            </w:r>
            <w:r w:rsidR="00EC7148">
              <w:t>ed</w:t>
            </w:r>
            <w:r w:rsidRPr="00C25BD6">
              <w:t xml:space="preserve"> physical, biological, </w:t>
            </w:r>
            <w:proofErr w:type="gramStart"/>
            <w:r w:rsidRPr="00C25BD6">
              <w:t>social</w:t>
            </w:r>
            <w:proofErr w:type="gramEnd"/>
            <w:r w:rsidRPr="00C25BD6">
              <w:t xml:space="preserve"> and financial resources</w:t>
            </w:r>
          </w:p>
          <w:p w14:paraId="4B6559E5" w14:textId="77777777" w:rsidR="00EC7148" w:rsidRDefault="00C25BD6" w:rsidP="00C25BD6">
            <w:pPr>
              <w:pStyle w:val="SIBulletList1"/>
            </w:pPr>
            <w:r w:rsidRPr="00C25BD6">
              <w:t>research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sustainable production systems</w:t>
            </w:r>
          </w:p>
          <w:p w14:paraId="4F4CCB16" w14:textId="5642B2B2" w:rsidR="00C25BD6" w:rsidRPr="00C25BD6" w:rsidRDefault="00C25BD6">
            <w:pPr>
              <w:pStyle w:val="SIBulletList1"/>
            </w:pPr>
            <w:r w:rsidRPr="00EC7148">
              <w:t>develop</w:t>
            </w:r>
            <w:r w:rsidR="00EC7148" w:rsidRPr="00EC7148">
              <w:t>ed</w:t>
            </w:r>
            <w:r w:rsidRPr="00C25BD6">
              <w:t xml:space="preserve"> a sustainable production plan</w:t>
            </w:r>
            <w:r w:rsidR="00EC7148">
              <w:t xml:space="preserve"> consistent with </w:t>
            </w:r>
            <w:r w:rsidRPr="00C25BD6">
              <w:t xml:space="preserve">land capacity </w:t>
            </w:r>
            <w:r w:rsidR="00EC7148">
              <w:t xml:space="preserve">and </w:t>
            </w:r>
            <w:r w:rsidRPr="00C25BD6">
              <w:t>production system design</w:t>
            </w:r>
          </w:p>
          <w:p w14:paraId="5017F2C4" w14:textId="57CE299C" w:rsidR="00C25BD6" w:rsidRPr="00C25BD6" w:rsidRDefault="00C25BD6" w:rsidP="00C25BD6">
            <w:pPr>
              <w:pStyle w:val="SIBulletList1"/>
            </w:pPr>
            <w:r w:rsidRPr="00C25BD6">
              <w:t>monitor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effectiveness of sustainable production system</w:t>
            </w:r>
          </w:p>
          <w:p w14:paraId="41C938FF" w14:textId="4C006911" w:rsidR="00C25BD6" w:rsidRPr="00C25BD6" w:rsidRDefault="00EC7148" w:rsidP="00C25BD6">
            <w:pPr>
              <w:pStyle w:val="SIBulletList1"/>
            </w:pPr>
            <w:r>
              <w:t xml:space="preserve">reviewed and </w:t>
            </w:r>
            <w:r w:rsidR="00C25BD6" w:rsidRPr="00C25BD6">
              <w:t>modif</w:t>
            </w:r>
            <w:r>
              <w:t>ied</w:t>
            </w:r>
            <w:r w:rsidR="00C25BD6" w:rsidRPr="00C25BD6">
              <w:t xml:space="preserve"> the production system </w:t>
            </w:r>
          </w:p>
          <w:p w14:paraId="6BFA69AA" w14:textId="4D86F74B" w:rsidR="006130F4" w:rsidRPr="005404CB" w:rsidRDefault="00EC7148" w:rsidP="00E6118C">
            <w:pPr>
              <w:pStyle w:val="SIBulletList1"/>
            </w:pPr>
            <w:r>
              <w:t xml:space="preserve">designed, </w:t>
            </w:r>
            <w:proofErr w:type="gramStart"/>
            <w:r>
              <w:t>updated</w:t>
            </w:r>
            <w:proofErr w:type="gramEnd"/>
            <w:r w:rsidRPr="00C25BD6">
              <w:t xml:space="preserve"> </w:t>
            </w:r>
            <w:r w:rsidR="00C25BD6" w:rsidRPr="00C25BD6">
              <w:t>and manage</w:t>
            </w:r>
            <w:r>
              <w:t>d</w:t>
            </w:r>
            <w:r w:rsidR="00C25BD6" w:rsidRPr="00C25BD6">
              <w:t xml:space="preserve"> farm </w:t>
            </w:r>
            <w:r>
              <w:t xml:space="preserve">record keeping </w:t>
            </w:r>
            <w:r w:rsidR="00C25BD6" w:rsidRPr="00C25BD6">
              <w:t>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8835AE">
        <w:tc>
          <w:tcPr>
            <w:tcW w:w="5000" w:type="pct"/>
            <w:shd w:val="clear" w:color="auto" w:fill="auto"/>
          </w:tcPr>
          <w:p w14:paraId="7E8FECA0" w14:textId="7147DDA4" w:rsidR="00EC7148" w:rsidRDefault="00EC7148" w:rsidP="00EC71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85A156A" w14:textId="4B11D7A6" w:rsidR="00C25BD6" w:rsidRDefault="00C25BD6" w:rsidP="00C25BD6">
            <w:pPr>
              <w:pStyle w:val="SIBulletList1"/>
            </w:pPr>
            <w:r w:rsidRPr="00C25BD6">
              <w:t>federal, state or territory legislation, regulations, standards, codes of practice and established safe practices relevant to the full range of processes in developing and monitoring a sustainable production plan</w:t>
            </w:r>
          </w:p>
          <w:p w14:paraId="61A9985C" w14:textId="34E848B6" w:rsidR="00E34D93" w:rsidRDefault="00E34D93" w:rsidP="00E34D93">
            <w:pPr>
              <w:pStyle w:val="SIBulletList1"/>
            </w:pPr>
            <w:r>
              <w:t>importance of stakeholders and their engagement for developing a sustainable enterprise, including:</w:t>
            </w:r>
          </w:p>
          <w:p w14:paraId="4387EE68" w14:textId="0E480832" w:rsidR="00E34D93" w:rsidRDefault="00E34D93" w:rsidP="00E6118C">
            <w:pPr>
              <w:pStyle w:val="SIBulletList2"/>
            </w:pPr>
            <w:r w:rsidRPr="00E34D93">
              <w:t>farm owners</w:t>
            </w:r>
            <w:r>
              <w:t xml:space="preserve"> and partners</w:t>
            </w:r>
          </w:p>
          <w:p w14:paraId="4E3A45C8" w14:textId="77A618BB" w:rsidR="00E34D93" w:rsidRPr="00E34D93" w:rsidRDefault="00E34D93" w:rsidP="00E6118C">
            <w:pPr>
              <w:pStyle w:val="SIBulletList2"/>
            </w:pPr>
            <w:r>
              <w:t>farm workers</w:t>
            </w:r>
          </w:p>
          <w:p w14:paraId="5B90B8A0" w14:textId="5A07B7BA" w:rsidR="00E34D93" w:rsidRPr="00E34D93" w:rsidRDefault="00E34D93" w:rsidP="00E6118C">
            <w:pPr>
              <w:pStyle w:val="SIBulletList2"/>
            </w:pPr>
            <w:r>
              <w:t>contractors</w:t>
            </w:r>
          </w:p>
          <w:p w14:paraId="18D406EB" w14:textId="77777777" w:rsidR="00E34D93" w:rsidRDefault="00E34D93" w:rsidP="00E6118C">
            <w:pPr>
              <w:pStyle w:val="SIBulletList2"/>
            </w:pPr>
            <w:r>
              <w:t>suppliers</w:t>
            </w:r>
          </w:p>
          <w:p w14:paraId="75204018" w14:textId="69D1E919" w:rsidR="00E34D93" w:rsidRPr="00C25BD6" w:rsidRDefault="00E34D93" w:rsidP="00E6118C">
            <w:pPr>
              <w:pStyle w:val="SIBulletList2"/>
            </w:pPr>
            <w:r>
              <w:t>customers</w:t>
            </w:r>
          </w:p>
          <w:p w14:paraId="67AF714F" w14:textId="7C6F2F5E" w:rsidR="00EC7148" w:rsidRDefault="00C25BD6">
            <w:pPr>
              <w:pStyle w:val="SIBulletList1"/>
            </w:pPr>
            <w:r w:rsidRPr="00E34D93">
              <w:t>legislation</w:t>
            </w:r>
            <w:r w:rsidRPr="00C25BD6">
              <w:t xml:space="preserve"> and regulations</w:t>
            </w:r>
            <w:r w:rsidR="00EC7148">
              <w:t>, including:</w:t>
            </w:r>
          </w:p>
          <w:p w14:paraId="39CED5C3" w14:textId="507914BF" w:rsidR="00EC7148" w:rsidRDefault="00C25BD6" w:rsidP="00E6118C">
            <w:pPr>
              <w:pStyle w:val="SIBulletList2"/>
            </w:pPr>
            <w:r w:rsidRPr="00C25BD6">
              <w:t>health and safety</w:t>
            </w:r>
          </w:p>
          <w:p w14:paraId="6C1247E5" w14:textId="1EFFB69C" w:rsidR="00EC7148" w:rsidRDefault="00C25BD6" w:rsidP="00E6118C">
            <w:pPr>
              <w:pStyle w:val="SIBulletList2"/>
            </w:pPr>
            <w:r w:rsidRPr="00C25BD6">
              <w:t>contractor engagement</w:t>
            </w:r>
          </w:p>
          <w:p w14:paraId="4EA03D01" w14:textId="530D3299" w:rsidR="001F43E8" w:rsidRDefault="00C25BD6" w:rsidP="00E6118C">
            <w:pPr>
              <w:pStyle w:val="SIBulletList2"/>
            </w:pPr>
            <w:r w:rsidRPr="00C25BD6">
              <w:t>animal health and welfare</w:t>
            </w:r>
          </w:p>
          <w:p w14:paraId="3FC0C74B" w14:textId="3C5AECB3" w:rsidR="001F43E8" w:rsidRDefault="00C25BD6" w:rsidP="00E6118C">
            <w:pPr>
              <w:pStyle w:val="SIBulletList2"/>
            </w:pPr>
            <w:r w:rsidRPr="00C25BD6">
              <w:t>chemical use and application</w:t>
            </w:r>
          </w:p>
          <w:p w14:paraId="336B45CF" w14:textId="0737760F" w:rsidR="001F43E8" w:rsidRDefault="00C25BD6" w:rsidP="00E6118C">
            <w:pPr>
              <w:pStyle w:val="SIBulletList2"/>
            </w:pPr>
            <w:r w:rsidRPr="00C25BD6">
              <w:t>vehicle and plant use</w:t>
            </w:r>
          </w:p>
          <w:p w14:paraId="62F4612B" w14:textId="4CCC95EF" w:rsidR="00C25BD6" w:rsidRPr="00C25BD6" w:rsidRDefault="00C25BD6" w:rsidP="00E6118C">
            <w:pPr>
              <w:pStyle w:val="SIBulletList2"/>
            </w:pPr>
            <w:r w:rsidRPr="00C25BD6">
              <w:t>soil and water degradation</w:t>
            </w:r>
          </w:p>
          <w:p w14:paraId="6AA75BF9" w14:textId="77777777" w:rsidR="001F43E8" w:rsidRDefault="00C25BD6" w:rsidP="00C25BD6">
            <w:pPr>
              <w:pStyle w:val="SIBulletList1"/>
            </w:pPr>
            <w:r w:rsidRPr="00C25BD6">
              <w:t>environmental protection requirements and codes of practice, including</w:t>
            </w:r>
            <w:r w:rsidR="001F43E8">
              <w:t>:</w:t>
            </w:r>
          </w:p>
          <w:p w14:paraId="18410B21" w14:textId="5FA0DBB2" w:rsidR="001F43E8" w:rsidRDefault="00C25BD6" w:rsidP="00E6118C">
            <w:pPr>
              <w:pStyle w:val="SIBulletList2"/>
            </w:pPr>
            <w:r w:rsidRPr="00C25BD6">
              <w:t>safe disposal of products</w:t>
            </w:r>
          </w:p>
          <w:p w14:paraId="6C006284" w14:textId="16237BF5" w:rsidR="001F43E8" w:rsidRDefault="001F43E8" w:rsidP="00E6118C">
            <w:pPr>
              <w:pStyle w:val="SIBulletList2"/>
            </w:pPr>
            <w:r>
              <w:t>w</w:t>
            </w:r>
            <w:r w:rsidR="00C25BD6" w:rsidRPr="00C25BD6">
              <w:t xml:space="preserve">aste </w:t>
            </w:r>
            <w:r>
              <w:t>management</w:t>
            </w:r>
          </w:p>
          <w:p w14:paraId="54408A68" w14:textId="6A57114F" w:rsidR="00C25BD6" w:rsidRPr="00C25BD6" w:rsidRDefault="001F43E8" w:rsidP="00E6118C">
            <w:pPr>
              <w:pStyle w:val="SIBulletList2"/>
            </w:pPr>
            <w:r>
              <w:t>biosecurity</w:t>
            </w:r>
          </w:p>
          <w:p w14:paraId="4B0AA52D" w14:textId="77777777" w:rsidR="00C25BD6" w:rsidRPr="00C25BD6" w:rsidRDefault="00C25BD6" w:rsidP="00C25BD6">
            <w:pPr>
              <w:pStyle w:val="SIBulletList1"/>
            </w:pPr>
            <w:r w:rsidRPr="00C25BD6">
              <w:t>organisational policies and procedures, standards and site requirements for risk management and hazard identification</w:t>
            </w:r>
          </w:p>
          <w:p w14:paraId="726F90AD" w14:textId="77777777" w:rsidR="00C25BD6" w:rsidRPr="00C25BD6" w:rsidRDefault="00C25BD6" w:rsidP="00C25BD6">
            <w:pPr>
              <w:pStyle w:val="SIBulletList1"/>
            </w:pPr>
            <w:r w:rsidRPr="00C25BD6">
              <w:t>sustainable land use principles and practices applicable in the region</w:t>
            </w:r>
          </w:p>
          <w:p w14:paraId="5C8CD985" w14:textId="52ABACE6" w:rsidR="006130F4" w:rsidRPr="005404CB" w:rsidRDefault="00C25BD6" w:rsidP="00E6118C">
            <w:pPr>
              <w:pStyle w:val="SIBulletList1"/>
            </w:pPr>
            <w:r w:rsidRPr="00C25BD6">
              <w:t>farm planning processes</w:t>
            </w:r>
            <w:r w:rsidR="001F43E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8835AE">
        <w:tc>
          <w:tcPr>
            <w:tcW w:w="5000" w:type="pct"/>
            <w:shd w:val="clear" w:color="auto" w:fill="auto"/>
          </w:tcPr>
          <w:p w14:paraId="6E5C0806" w14:textId="77777777" w:rsidR="00E34D93" w:rsidRPr="00E34D93" w:rsidRDefault="00E34D93" w:rsidP="00E6118C">
            <w:pPr>
              <w:pStyle w:val="SIText"/>
            </w:pPr>
            <w:r w:rsidRPr="00E34D93">
              <w:t xml:space="preserve">Assessment of the skills in this unit of competency must take place under the following conditions: </w:t>
            </w:r>
          </w:p>
          <w:p w14:paraId="5BACB1E8" w14:textId="77777777" w:rsidR="00E34D93" w:rsidRPr="00E34D93" w:rsidRDefault="00E34D93" w:rsidP="00E6118C">
            <w:pPr>
              <w:pStyle w:val="SIBulletList1"/>
            </w:pPr>
            <w:r w:rsidRPr="00E34D93">
              <w:t>physical conditions:</w:t>
            </w:r>
          </w:p>
          <w:p w14:paraId="0B32087F" w14:textId="321F906B" w:rsidR="00E34D93" w:rsidRPr="00E34D93" w:rsidRDefault="00E34D93" w:rsidP="00E34D93">
            <w:pPr>
              <w:pStyle w:val="SIBulletList2"/>
            </w:pPr>
            <w:r w:rsidRPr="00E34D93">
              <w:t xml:space="preserve">skills must be demonstrated </w:t>
            </w:r>
            <w:r>
              <w:t xml:space="preserve">for a farm </w:t>
            </w:r>
            <w:r w:rsidRPr="00E34D93">
              <w:t>or an environment that accurately represents workplace conditions</w:t>
            </w:r>
          </w:p>
          <w:p w14:paraId="197CA33E" w14:textId="77777777" w:rsidR="00E34D93" w:rsidRPr="00E34D93" w:rsidRDefault="00E34D93" w:rsidP="00E6118C">
            <w:pPr>
              <w:pStyle w:val="SIBulletList1"/>
            </w:pPr>
            <w:r w:rsidRPr="00E34D93">
              <w:t xml:space="preserve">resources, </w:t>
            </w:r>
            <w:proofErr w:type="gramStart"/>
            <w:r w:rsidRPr="00E34D93">
              <w:t>equipment</w:t>
            </w:r>
            <w:proofErr w:type="gramEnd"/>
            <w:r w:rsidRPr="00E34D93">
              <w:t xml:space="preserve"> and materials:</w:t>
            </w:r>
          </w:p>
          <w:p w14:paraId="5D8F305A" w14:textId="4D939D08" w:rsidR="00E34D93" w:rsidRPr="00E34D93" w:rsidRDefault="00E34D93" w:rsidP="00E34D93">
            <w:pPr>
              <w:pStyle w:val="SIBulletList2"/>
            </w:pPr>
            <w:r w:rsidRPr="00E34D93">
              <w:t xml:space="preserve">use of </w:t>
            </w:r>
            <w:r>
              <w:t xml:space="preserve">research </w:t>
            </w:r>
            <w:r w:rsidRPr="00E34D93">
              <w:t xml:space="preserve">tools and </w:t>
            </w:r>
            <w:r w:rsidR="001F0C42">
              <w:t>references</w:t>
            </w:r>
          </w:p>
          <w:p w14:paraId="5B5884A7" w14:textId="77777777" w:rsidR="00E34D93" w:rsidRPr="00E34D93" w:rsidRDefault="00E34D93" w:rsidP="00E6118C">
            <w:pPr>
              <w:pStyle w:val="SIBulletList1"/>
            </w:pPr>
            <w:r w:rsidRPr="00E34D93">
              <w:t>specifications:</w:t>
            </w:r>
          </w:p>
          <w:p w14:paraId="6DE5D807" w14:textId="77777777" w:rsidR="00E34D93" w:rsidRPr="00E34D93" w:rsidRDefault="00E34D93" w:rsidP="00E34D93">
            <w:pPr>
              <w:pStyle w:val="SIBulletList2"/>
            </w:pPr>
            <w:r w:rsidRPr="00E34D93">
              <w:t>use of workplace policies, procedures, processes</w:t>
            </w:r>
          </w:p>
          <w:p w14:paraId="63DB8B8A" w14:textId="74C3ACB2" w:rsidR="00E34D93" w:rsidRPr="00E34D93" w:rsidRDefault="00E34D93" w:rsidP="00E34D93">
            <w:pPr>
              <w:pStyle w:val="SIBulletList2"/>
            </w:pPr>
            <w:r w:rsidRPr="00E34D93">
              <w:t xml:space="preserve">use of </w:t>
            </w:r>
            <w:r>
              <w:t>farm produce specifications</w:t>
            </w:r>
          </w:p>
          <w:p w14:paraId="78850F10" w14:textId="0C8D4A0B" w:rsidR="00E34D93" w:rsidRPr="00E34D93" w:rsidRDefault="00E34D93" w:rsidP="00E34D93">
            <w:pPr>
              <w:pStyle w:val="SIBulletList2"/>
            </w:pPr>
            <w:r w:rsidRPr="00E34D93">
              <w:t>access to specific legislation</w:t>
            </w:r>
            <w:r w:rsidR="001F0C42">
              <w:t xml:space="preserve"> and industry </w:t>
            </w:r>
            <w:r w:rsidRPr="00E34D93">
              <w:t>codes of practice</w:t>
            </w:r>
          </w:p>
          <w:p w14:paraId="239FC22A" w14:textId="77777777" w:rsidR="00E34D93" w:rsidRPr="00E34D93" w:rsidRDefault="00E34D93" w:rsidP="00E6118C">
            <w:pPr>
              <w:pStyle w:val="SIBulletList1"/>
            </w:pPr>
            <w:r w:rsidRPr="00E34D93">
              <w:t>relationships:</w:t>
            </w:r>
          </w:p>
          <w:p w14:paraId="42E887B8" w14:textId="7640A776" w:rsidR="00E34D93" w:rsidRPr="00E34D93" w:rsidRDefault="00E34D93" w:rsidP="00E34D93">
            <w:pPr>
              <w:pStyle w:val="SIBulletList2"/>
            </w:pPr>
            <w:r>
              <w:t>stakeholders.</w:t>
            </w:r>
          </w:p>
          <w:p w14:paraId="759850B7" w14:textId="19F02FB0" w:rsidR="0011400B" w:rsidRPr="005404CB" w:rsidRDefault="00E34D93">
            <w:pPr>
              <w:pStyle w:val="SIText"/>
              <w:rPr>
                <w:rFonts w:eastAsia="Calibri"/>
              </w:rPr>
            </w:pPr>
            <w:r w:rsidRPr="00E34D9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641C" w14:textId="77777777" w:rsidR="00121146" w:rsidRDefault="00121146" w:rsidP="00BF3F0A">
      <w:r>
        <w:separator/>
      </w:r>
    </w:p>
    <w:p w14:paraId="106F31B5" w14:textId="77777777" w:rsidR="00121146" w:rsidRDefault="00121146"/>
  </w:endnote>
  <w:endnote w:type="continuationSeparator" w:id="0">
    <w:p w14:paraId="726A85CC" w14:textId="77777777" w:rsidR="00121146" w:rsidRDefault="00121146" w:rsidP="00BF3F0A">
      <w:r>
        <w:continuationSeparator/>
      </w:r>
    </w:p>
    <w:p w14:paraId="7B9BD659" w14:textId="77777777" w:rsidR="00121146" w:rsidRDefault="00121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286C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DC9C" w14:textId="77777777" w:rsidR="00121146" w:rsidRDefault="00121146" w:rsidP="00BF3F0A">
      <w:r>
        <w:separator/>
      </w:r>
    </w:p>
    <w:p w14:paraId="4CC935DF" w14:textId="77777777" w:rsidR="00121146" w:rsidRDefault="00121146"/>
  </w:footnote>
  <w:footnote w:type="continuationSeparator" w:id="0">
    <w:p w14:paraId="3A524C51" w14:textId="77777777" w:rsidR="00121146" w:rsidRDefault="00121146" w:rsidP="00BF3F0A">
      <w:r>
        <w:continuationSeparator/>
      </w:r>
    </w:p>
    <w:p w14:paraId="02468DBB" w14:textId="77777777" w:rsidR="00121146" w:rsidRDefault="00121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9BE6FB8" w:rsidR="009C2650" w:rsidRPr="000754EC" w:rsidRDefault="00E6118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1550" w:rsidRPr="001C1550">
      <w:t xml:space="preserve"> </w:t>
    </w:r>
    <w:r w:rsidR="009046C3" w:rsidRPr="009046C3">
      <w:t>AHCORG505 Develop and monitor a sustainable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9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1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25"/>
  </w:num>
  <w:num w:numId="18">
    <w:abstractNumId w:val="11"/>
  </w:num>
  <w:num w:numId="19">
    <w:abstractNumId w:val="9"/>
  </w:num>
  <w:num w:numId="20">
    <w:abstractNumId w:val="14"/>
  </w:num>
  <w:num w:numId="21">
    <w:abstractNumId w:val="17"/>
  </w:num>
  <w:num w:numId="22">
    <w:abstractNumId w:val="24"/>
  </w:num>
  <w:num w:numId="23">
    <w:abstractNumId w:val="20"/>
  </w:num>
  <w:num w:numId="24">
    <w:abstractNumId w:val="4"/>
  </w:num>
  <w:num w:numId="25">
    <w:abstractNumId w:val="27"/>
  </w:num>
  <w:num w:numId="26">
    <w:abstractNumId w:val="34"/>
  </w:num>
  <w:num w:numId="27">
    <w:abstractNumId w:val="35"/>
  </w:num>
  <w:num w:numId="28">
    <w:abstractNumId w:val="33"/>
  </w:num>
  <w:num w:numId="29">
    <w:abstractNumId w:val="22"/>
  </w:num>
  <w:num w:numId="30">
    <w:abstractNumId w:val="23"/>
  </w:num>
  <w:num w:numId="31">
    <w:abstractNumId w:val="16"/>
  </w:num>
  <w:num w:numId="32">
    <w:abstractNumId w:val="18"/>
  </w:num>
  <w:num w:numId="33">
    <w:abstractNumId w:val="8"/>
  </w:num>
  <w:num w:numId="34">
    <w:abstractNumId w:val="15"/>
  </w:num>
  <w:num w:numId="35">
    <w:abstractNumId w:val="3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21146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0C42"/>
    <w:rsid w:val="001F2BA5"/>
    <w:rsid w:val="001F308D"/>
    <w:rsid w:val="001F43E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16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096B"/>
    <w:rsid w:val="005145AB"/>
    <w:rsid w:val="00520E9A"/>
    <w:rsid w:val="005248C1"/>
    <w:rsid w:val="00526134"/>
    <w:rsid w:val="005404CB"/>
    <w:rsid w:val="005405B2"/>
    <w:rsid w:val="005427C8"/>
    <w:rsid w:val="005427CD"/>
    <w:rsid w:val="0054286C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35AE"/>
    <w:rsid w:val="008838B4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38AE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9ED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52A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4D93"/>
    <w:rsid w:val="00E35064"/>
    <w:rsid w:val="00E3681D"/>
    <w:rsid w:val="00E40225"/>
    <w:rsid w:val="00E501F0"/>
    <w:rsid w:val="00E6118C"/>
    <w:rsid w:val="00E6166D"/>
    <w:rsid w:val="00E85832"/>
    <w:rsid w:val="00E91BFF"/>
    <w:rsid w:val="00E92933"/>
    <w:rsid w:val="00E94FAD"/>
    <w:rsid w:val="00EB0AA4"/>
    <w:rsid w:val="00EB5C88"/>
    <w:rsid w:val="00EC0469"/>
    <w:rsid w:val="00EC0C3E"/>
    <w:rsid w:val="00EC714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ED2A2C50-1829-4035-885E-4CB6987D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6118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3fbd0e8e-82e5-4f83-89a2-7dbad393fe30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D0DA52-0C13-4D06-89C0-6A598C6E78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96-79D5-498F-8AD9-178B13048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4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2022-01-02T00:19:00Z</dcterms:created>
  <dcterms:modified xsi:type="dcterms:W3CDTF">2022-02-11T00:03:00Z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